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0B64" w14:textId="6AB7CBF5" w:rsidR="00D54E68" w:rsidRDefault="00D54E68" w:rsidP="00FA515C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F3AA70" wp14:editId="551139D2">
                <wp:simplePos x="0" y="0"/>
                <wp:positionH relativeFrom="column">
                  <wp:posOffset>5132070</wp:posOffset>
                </wp:positionH>
                <wp:positionV relativeFrom="paragraph">
                  <wp:posOffset>-704850</wp:posOffset>
                </wp:positionV>
                <wp:extent cx="1527810" cy="628650"/>
                <wp:effectExtent l="0" t="0" r="152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F9D72" w14:textId="1790AB12" w:rsidR="00D54E68" w:rsidRDefault="00D54E68" w:rsidP="00D54E68">
                            <w:pPr>
                              <w:spacing w:after="0" w:line="240" w:lineRule="auto"/>
                            </w:pPr>
                            <w:r>
                              <w:t>ESG-CV 03</w:t>
                            </w:r>
                          </w:p>
                          <w:p w14:paraId="23FFA2C3" w14:textId="065BF58A" w:rsidR="00D54E68" w:rsidRDefault="00D54E68" w:rsidP="00D54E68">
                            <w:pPr>
                              <w:spacing w:after="0" w:line="240" w:lineRule="auto"/>
                            </w:pPr>
                            <w:r>
                              <w:t>Rev. 10-21-21</w:t>
                            </w:r>
                          </w:p>
                          <w:p w14:paraId="10E77352" w14:textId="247F5931" w:rsidR="00D54E68" w:rsidRDefault="00D54E68" w:rsidP="00D54E68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Pag.</w:t>
                            </w:r>
                            <w:proofErr w:type="spellEnd"/>
                            <w:r>
                              <w:t xml:space="preserve"> 1</w:t>
                            </w:r>
                          </w:p>
                          <w:p w14:paraId="707FD0E7" w14:textId="77777777" w:rsidR="00D54E68" w:rsidRDefault="00D54E68"/>
                          <w:p w14:paraId="4D66CA1B" w14:textId="77777777" w:rsidR="00D54E68" w:rsidRPr="00D54E68" w:rsidRDefault="00D54E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3A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1pt;margin-top:-55.5pt;width:120.3pt;height:49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">
                <v:textbox>
                  <w:txbxContent>
                    <w:p w14:paraId="29EF9D72" w14:textId="1790AB12" w:rsidR="00D54E68" w:rsidRDefault="00D54E68" w:rsidP="00D54E68">
                      <w:pPr>
                        <w:spacing w:after="0" w:line="240" w:lineRule="auto"/>
                      </w:pPr>
                      <w:r>
                        <w:t>ESG-CV 03</w:t>
                      </w:r>
                    </w:p>
                    <w:p w14:paraId="23FFA2C3" w14:textId="065BF58A" w:rsidR="00D54E68" w:rsidRDefault="00D54E68" w:rsidP="00D54E68">
                      <w:pPr>
                        <w:spacing w:after="0" w:line="240" w:lineRule="auto"/>
                      </w:pPr>
                      <w:r>
                        <w:t>Rev. 10-21-21</w:t>
                      </w:r>
                    </w:p>
                    <w:p w14:paraId="10E77352" w14:textId="247F5931" w:rsidR="00D54E68" w:rsidRDefault="00D54E68" w:rsidP="00D54E68">
                      <w:pPr>
                        <w:spacing w:after="0" w:line="240" w:lineRule="auto"/>
                      </w:pPr>
                      <w:proofErr w:type="spellStart"/>
                      <w:r>
                        <w:t>Pag.</w:t>
                      </w:r>
                      <w:proofErr w:type="spellEnd"/>
                      <w:r>
                        <w:t xml:space="preserve"> 1</w:t>
                      </w:r>
                    </w:p>
                    <w:p w14:paraId="707FD0E7" w14:textId="77777777" w:rsidR="00D54E68" w:rsidRDefault="00D54E68"/>
                    <w:p w14:paraId="4D66CA1B" w14:textId="77777777" w:rsidR="00D54E68" w:rsidRPr="00D54E68" w:rsidRDefault="00D54E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CB91F" w14:textId="106489B8" w:rsidR="004E1DA5" w:rsidRPr="00112CA2" w:rsidRDefault="00B816EC" w:rsidP="00FA515C">
      <w:pPr>
        <w:jc w:val="center"/>
        <w:rPr>
          <w:b/>
          <w:bCs/>
          <w:sz w:val="36"/>
          <w:szCs w:val="36"/>
          <w:u w:val="single"/>
        </w:rPr>
      </w:pPr>
      <w:r w:rsidRPr="00112CA2">
        <w:rPr>
          <w:b/>
          <w:bCs/>
          <w:sz w:val="36"/>
          <w:szCs w:val="36"/>
          <w:u w:val="single"/>
        </w:rPr>
        <w:t xml:space="preserve">Procedimiento de Manejo de </w:t>
      </w:r>
      <w:r w:rsidR="006E7C3F" w:rsidRPr="00112CA2">
        <w:rPr>
          <w:b/>
          <w:bCs/>
          <w:sz w:val="36"/>
          <w:szCs w:val="36"/>
          <w:u w:val="single"/>
        </w:rPr>
        <w:t>Evidencias Y ANTICIPOS ESG</w:t>
      </w:r>
      <w:r w:rsidR="00803F76" w:rsidRPr="00112CA2">
        <w:rPr>
          <w:b/>
          <w:bCs/>
          <w:sz w:val="36"/>
          <w:szCs w:val="36"/>
          <w:u w:val="single"/>
        </w:rPr>
        <w:t>-CV</w:t>
      </w:r>
    </w:p>
    <w:p w14:paraId="512F1D5F" w14:textId="10CF5725" w:rsidR="00112CA2" w:rsidRPr="00112CA2" w:rsidRDefault="00112CA2" w:rsidP="00112C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PROPOSITO: </w:t>
      </w:r>
      <w:r>
        <w:t>Establecer un método único y sistemático que muestre el cómo recibir y tramitar la información de recibida de las diferentes entidades subrecipiente para su procesamiento correspondiente, acorde a los movimientos que se realiza el Programa ESG-CV.</w:t>
      </w:r>
    </w:p>
    <w:p w14:paraId="36F0AAAF" w14:textId="431598A7" w:rsidR="00CD5880" w:rsidRPr="00CD5880" w:rsidRDefault="00311B70" w:rsidP="00CD5880">
      <w:pPr>
        <w:jc w:val="center"/>
        <w:rPr>
          <w:b/>
          <w:bCs/>
          <w:sz w:val="36"/>
          <w:szCs w:val="36"/>
        </w:rPr>
      </w:pPr>
      <w:r w:rsidRPr="00311B70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11072" wp14:editId="7C126E1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11900" cy="28575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B688D" w14:textId="3D8D78C3" w:rsidR="00311B70" w:rsidRPr="006E7C3F" w:rsidRDefault="006E7C3F" w:rsidP="006E7C3F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E7C3F">
                              <w:rPr>
                                <w:b/>
                                <w:bCs/>
                                <w:lang w:val="en-US"/>
                              </w:rPr>
                              <w:t>EVIDENCIAS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1072" id="_x0000_s1027" type="#_x0000_t202" style="position:absolute;left:0;text-align:left;margin-left:0;margin-top:.45pt;width:497pt;height:2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7DBB688D" w14:textId="3D8D78C3" w:rsidR="00311B70" w:rsidRPr="006E7C3F" w:rsidRDefault="006E7C3F" w:rsidP="006E7C3F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E7C3F">
                        <w:rPr>
                          <w:b/>
                          <w:bCs/>
                          <w:lang w:val="en-US"/>
                        </w:rPr>
                        <w:t>EVIDENCIAS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2-Accent5"/>
        <w:tblW w:w="9895" w:type="dxa"/>
        <w:tblLook w:val="04A0" w:firstRow="1" w:lastRow="0" w:firstColumn="1" w:lastColumn="0" w:noHBand="0" w:noVBand="1"/>
      </w:tblPr>
      <w:tblGrid>
        <w:gridCol w:w="985"/>
        <w:gridCol w:w="1980"/>
        <w:gridCol w:w="6930"/>
      </w:tblGrid>
      <w:tr w:rsidR="00B816EC" w14:paraId="3E067AF0" w14:textId="77777777" w:rsidTr="006E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4AA03976" w14:textId="58F34AF8" w:rsidR="00B816EC" w:rsidRPr="006E7C3F" w:rsidRDefault="00B816EC" w:rsidP="00B816EC">
            <w:pPr>
              <w:jc w:val="center"/>
            </w:pPr>
            <w:r w:rsidRPr="006E7C3F">
              <w:t>ACT. NO</w:t>
            </w:r>
          </w:p>
        </w:tc>
        <w:tc>
          <w:tcPr>
            <w:tcW w:w="1980" w:type="dxa"/>
          </w:tcPr>
          <w:p w14:paraId="7FC94485" w14:textId="23B8E6C1" w:rsidR="00B816EC" w:rsidRPr="006E7C3F" w:rsidRDefault="00B816EC" w:rsidP="00B816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7C3F">
              <w:t>RESPONSABLE</w:t>
            </w:r>
          </w:p>
        </w:tc>
        <w:tc>
          <w:tcPr>
            <w:tcW w:w="6930" w:type="dxa"/>
          </w:tcPr>
          <w:p w14:paraId="6756AEA8" w14:textId="16A56901" w:rsidR="00B816EC" w:rsidRPr="006E7C3F" w:rsidRDefault="00B816EC" w:rsidP="00B816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7C3F">
              <w:t>DESCRIPCI</w:t>
            </w:r>
            <w:r w:rsidR="006E7C3F">
              <w:rPr>
                <w:rFonts w:cstheme="minorHAnsi"/>
              </w:rPr>
              <w:t>Ó</w:t>
            </w:r>
            <w:r w:rsidRPr="006E7C3F">
              <w:t>N</w:t>
            </w:r>
          </w:p>
        </w:tc>
      </w:tr>
      <w:tr w:rsidR="00B816EC" w14:paraId="59D5F26E" w14:textId="77777777" w:rsidTr="006E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9A71A43" w14:textId="077930AA" w:rsidR="00B816EC" w:rsidRDefault="00B816EC" w:rsidP="00B816EC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14:paraId="3AA74459" w14:textId="2F82ACD7" w:rsidR="00B816EC" w:rsidRDefault="00B816EC" w:rsidP="006E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COORDINADOR</w:t>
            </w:r>
          </w:p>
        </w:tc>
        <w:tc>
          <w:tcPr>
            <w:tcW w:w="6930" w:type="dxa"/>
          </w:tcPr>
          <w:p w14:paraId="3DF5D32A" w14:textId="254B09AD" w:rsidR="00B816EC" w:rsidRDefault="00B816EC" w:rsidP="00B81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RECIBE DEFAM 428, IMPRIME, ORGANIZA Y EVALUA LAS EVIDENCIAS RECIBIDAS POR LA ENTIDAD SUBRECIPIENTE.  </w:t>
            </w:r>
          </w:p>
        </w:tc>
      </w:tr>
      <w:tr w:rsidR="00B816EC" w14:paraId="60F89E2F" w14:textId="77777777" w:rsidTr="006E7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FC251DB" w14:textId="3F3DB0A8" w:rsidR="00B816EC" w:rsidRDefault="00B816EC" w:rsidP="00B816EC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14:paraId="5CCB2DFA" w14:textId="2016220A" w:rsidR="00B816EC" w:rsidRDefault="00B816EC" w:rsidP="006E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ANALISTA FINANCIERO</w:t>
            </w:r>
          </w:p>
        </w:tc>
        <w:tc>
          <w:tcPr>
            <w:tcW w:w="6930" w:type="dxa"/>
          </w:tcPr>
          <w:p w14:paraId="79AFAD8D" w14:textId="6D132206" w:rsidR="00B816EC" w:rsidRDefault="00B816EC" w:rsidP="00B81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RECIBE DEL CORRDINADOR DEFAM 428 CON LOS COMENTARIOS DEL COORDINADOR PARA EL ANAISIS FINANCIERO CORRESPONDIENTE</w:t>
            </w:r>
            <w:r w:rsidR="006E7C3F">
              <w:t xml:space="preserve">. </w:t>
            </w:r>
            <w:r>
              <w:t xml:space="preserve"> </w:t>
            </w:r>
            <w:r w:rsidR="006E7C3F">
              <w:t>SE COMUNICA CON ENTIDAD SUBERECIPIENTE DE SER NECESARIO POR DISCREPANCIAS EN DEFAM 428</w:t>
            </w:r>
          </w:p>
        </w:tc>
      </w:tr>
      <w:tr w:rsidR="00B816EC" w14:paraId="77719DAA" w14:textId="77777777" w:rsidTr="006E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39877C45" w14:textId="1EDF3EA2" w:rsidR="00B816EC" w:rsidRDefault="006E7C3F" w:rsidP="00B816EC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14:paraId="1DB74899" w14:textId="432D82B5" w:rsidR="00B816EC" w:rsidRDefault="00B816EC" w:rsidP="006E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COORDINADOR</w:t>
            </w:r>
          </w:p>
        </w:tc>
        <w:tc>
          <w:tcPr>
            <w:tcW w:w="6930" w:type="dxa"/>
          </w:tcPr>
          <w:p w14:paraId="1B68CDC8" w14:textId="46E0B805" w:rsidR="00B816EC" w:rsidRDefault="00B816EC" w:rsidP="00B81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BRINDA SEGUIMIENTO A PETICION DEL ANALISTA HACIA LA ENTIDAD SUBRECIPIENTE</w:t>
            </w:r>
          </w:p>
        </w:tc>
      </w:tr>
      <w:tr w:rsidR="00B816EC" w14:paraId="4A743D78" w14:textId="77777777" w:rsidTr="006E7C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CBA7D30" w14:textId="46D6EF7C" w:rsidR="00B816EC" w:rsidRDefault="006E7C3F" w:rsidP="00B816EC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14:paraId="79619325" w14:textId="5ABCA7D7" w:rsidR="00B816EC" w:rsidRDefault="00B816EC" w:rsidP="006E7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ANALISTA FINANCIERO</w:t>
            </w:r>
          </w:p>
        </w:tc>
        <w:tc>
          <w:tcPr>
            <w:tcW w:w="6930" w:type="dxa"/>
          </w:tcPr>
          <w:p w14:paraId="2F56E42F" w14:textId="130CCC25" w:rsidR="00B816EC" w:rsidRDefault="00B816EC" w:rsidP="00B81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APRUEBA DEFAM 428 LUEGO DE ANALISIS FINANCIERO</w:t>
            </w:r>
          </w:p>
        </w:tc>
      </w:tr>
      <w:tr w:rsidR="00B816EC" w14:paraId="39806B16" w14:textId="77777777" w:rsidTr="006E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68670C98" w14:textId="40DA13D7" w:rsidR="00B816EC" w:rsidRDefault="006E7C3F" w:rsidP="00B816EC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14:paraId="545B018D" w14:textId="43FC21FC" w:rsidR="00B816EC" w:rsidRDefault="00B816EC" w:rsidP="006E7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COORDINADOR</w:t>
            </w:r>
          </w:p>
        </w:tc>
        <w:tc>
          <w:tcPr>
            <w:tcW w:w="6930" w:type="dxa"/>
          </w:tcPr>
          <w:p w14:paraId="4257725D" w14:textId="1C366DD9" w:rsidR="00B816EC" w:rsidRDefault="00B816EC" w:rsidP="00B81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APRUEBA </w:t>
            </w:r>
            <w:r w:rsidR="006E7C3F">
              <w:t xml:space="preserve">Y ARCHIVA </w:t>
            </w:r>
            <w:r>
              <w:t>DEFAM 428 LUEGO DE</w:t>
            </w:r>
            <w:r w:rsidR="006E7C3F">
              <w:t>L</w:t>
            </w:r>
            <w:r>
              <w:t xml:space="preserve"> ANALISIS DE EVIDENCIAS </w:t>
            </w:r>
            <w:r w:rsidR="006E7C3F">
              <w:t>FINALIZADO</w:t>
            </w:r>
          </w:p>
        </w:tc>
      </w:tr>
    </w:tbl>
    <w:p w14:paraId="663D2E20" w14:textId="46EBAB32" w:rsidR="00D81662" w:rsidRDefault="00D81662" w:rsidP="00B816EC"/>
    <w:p w14:paraId="77D76264" w14:textId="77777777" w:rsidR="00112CA2" w:rsidRPr="00F82AC6" w:rsidRDefault="00112CA2" w:rsidP="00B816EC"/>
    <w:p w14:paraId="1F4C9679" w14:textId="2FC4BDC4" w:rsidR="00311B70" w:rsidRPr="00CD5880" w:rsidRDefault="00311B70" w:rsidP="00311B70">
      <w:pPr>
        <w:rPr>
          <w:sz w:val="28"/>
          <w:szCs w:val="28"/>
        </w:rPr>
      </w:pPr>
      <w:r w:rsidRPr="00311B70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30A2E" wp14:editId="61D2A219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311900" cy="254000"/>
                <wp:effectExtent l="0" t="0" r="127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EE5AB" w14:textId="15B651B0" w:rsidR="00311B70" w:rsidRPr="006E7C3F" w:rsidRDefault="006E7C3F" w:rsidP="006E7C3F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E7C3F">
                              <w:rPr>
                                <w:b/>
                                <w:bCs/>
                                <w:lang w:val="en-US"/>
                              </w:rPr>
                              <w:t>ANTICIPOS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30A2E" id="_x0000_s1028" type="#_x0000_t202" style="position:absolute;margin-left:0;margin-top:.15pt;width:497pt;height:2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BCEE5AB" w14:textId="15B651B0" w:rsidR="00311B70" w:rsidRPr="006E7C3F" w:rsidRDefault="006E7C3F" w:rsidP="006E7C3F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E7C3F">
                        <w:rPr>
                          <w:b/>
                          <w:bCs/>
                          <w:lang w:val="en-US"/>
                        </w:rPr>
                        <w:t>ANTICIPOS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2-Accent5"/>
        <w:tblW w:w="9900" w:type="dxa"/>
        <w:tblLook w:val="04A0" w:firstRow="1" w:lastRow="0" w:firstColumn="1" w:lastColumn="0" w:noHBand="0" w:noVBand="1"/>
      </w:tblPr>
      <w:tblGrid>
        <w:gridCol w:w="985"/>
        <w:gridCol w:w="1980"/>
        <w:gridCol w:w="6935"/>
      </w:tblGrid>
      <w:tr w:rsidR="006E7C3F" w14:paraId="0F3D56EA" w14:textId="77777777" w:rsidTr="00112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9F7025D" w14:textId="57D0D666" w:rsidR="006E7C3F" w:rsidRPr="00112CA2" w:rsidRDefault="006E7C3F" w:rsidP="00112CA2">
            <w:pPr>
              <w:jc w:val="center"/>
            </w:pPr>
            <w:r w:rsidRPr="00112CA2">
              <w:t>ACT. NO</w:t>
            </w:r>
          </w:p>
        </w:tc>
        <w:tc>
          <w:tcPr>
            <w:tcW w:w="1980" w:type="dxa"/>
          </w:tcPr>
          <w:p w14:paraId="7422905C" w14:textId="2C0AECAE" w:rsidR="006E7C3F" w:rsidRPr="00112CA2" w:rsidRDefault="006E7C3F" w:rsidP="00112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2CA2">
              <w:t>RESPONSABLE</w:t>
            </w:r>
          </w:p>
        </w:tc>
        <w:tc>
          <w:tcPr>
            <w:tcW w:w="6935" w:type="dxa"/>
          </w:tcPr>
          <w:p w14:paraId="6D090CCF" w14:textId="53425338" w:rsidR="006E7C3F" w:rsidRPr="00112CA2" w:rsidRDefault="006E7C3F" w:rsidP="00112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2CA2">
              <w:t>DESCRIPCION</w:t>
            </w:r>
          </w:p>
        </w:tc>
      </w:tr>
      <w:tr w:rsidR="006E7C3F" w14:paraId="2F57CD68" w14:textId="77777777" w:rsidTr="0011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3F3C1045" w14:textId="1DCCCEC1" w:rsidR="006E7C3F" w:rsidRDefault="006E7C3F" w:rsidP="00112CA2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14:paraId="7E4908EB" w14:textId="19DF494F" w:rsidR="006E7C3F" w:rsidRDefault="006E7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COORDINADOR </w:t>
            </w:r>
          </w:p>
        </w:tc>
        <w:tc>
          <w:tcPr>
            <w:tcW w:w="6935" w:type="dxa"/>
          </w:tcPr>
          <w:p w14:paraId="52E8281D" w14:textId="432EDED1" w:rsidR="006E7C3F" w:rsidRDefault="006E7C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RECIBE DEFAM 430 CV A &amp; HOJA DE DESGLOSE DE PRESUPUESTO ESG CV.  IMPRIME, EVALUA Y FIRMA DEFAM 430 CV A</w:t>
            </w:r>
          </w:p>
        </w:tc>
      </w:tr>
      <w:tr w:rsidR="006E7C3F" w14:paraId="2285C6CD" w14:textId="77777777" w:rsidTr="0011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66FE5B2" w14:textId="73828180" w:rsidR="006E7C3F" w:rsidRDefault="006E7C3F" w:rsidP="00112CA2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14:paraId="1DCBD27B" w14:textId="6BBFC2F0" w:rsidR="006E7C3F" w:rsidRDefault="006E7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ANALISTA FINANCIERO</w:t>
            </w:r>
          </w:p>
        </w:tc>
        <w:tc>
          <w:tcPr>
            <w:tcW w:w="6935" w:type="dxa"/>
          </w:tcPr>
          <w:p w14:paraId="2F5672FB" w14:textId="01DC9108" w:rsidR="006E7C3F" w:rsidRPr="006E7C3F" w:rsidRDefault="006E7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RECIBE DEFAM 430 CV A &amp; HOJA DE DESGLOSE DE PRESUPUESTO ESG CV. EVALUA, COMPLETA IDIS ID </w:t>
            </w:r>
            <w:r w:rsidRPr="006E7C3F">
              <w:rPr>
                <w:sz w:val="14"/>
                <w:szCs w:val="14"/>
              </w:rPr>
              <w:t>(PARTE PARA EL USO DEL PROGRAMA ESG-CV)</w:t>
            </w:r>
            <w:r>
              <w:rPr>
                <w:sz w:val="14"/>
                <w:szCs w:val="14"/>
              </w:rPr>
              <w:t xml:space="preserve">. </w:t>
            </w:r>
            <w:r w:rsidRPr="006E7C3F">
              <w:t>FIRMA</w:t>
            </w:r>
            <w:r>
              <w:t xml:space="preserve"> Y TRAMITA PARA APROBACION DE GERENTE DE PROYECTO Y DIRECTORA DEL PROGRAMA ESG</w:t>
            </w:r>
            <w:r w:rsidR="00112CA2">
              <w:t xml:space="preserve">. </w:t>
            </w:r>
          </w:p>
        </w:tc>
      </w:tr>
      <w:tr w:rsidR="006E7C3F" w14:paraId="510406F2" w14:textId="77777777" w:rsidTr="0011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128621F" w14:textId="08718048" w:rsidR="006E7C3F" w:rsidRDefault="006E7C3F" w:rsidP="00112CA2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14:paraId="0548E2DB" w14:textId="7BE1A981" w:rsidR="006E7C3F" w:rsidRDefault="00112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DIRECTORA DEL PROGRAMA </w:t>
            </w:r>
          </w:p>
        </w:tc>
        <w:tc>
          <w:tcPr>
            <w:tcW w:w="6935" w:type="dxa"/>
          </w:tcPr>
          <w:p w14:paraId="5833A9C0" w14:textId="4948C9C6" w:rsidR="006E7C3F" w:rsidRDefault="00112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FIRMA Y AUTORIZA DEFAM 430 CV A &amp; HOJA DE DESGLOSE DE PRESUPUESTO</w:t>
            </w:r>
          </w:p>
        </w:tc>
      </w:tr>
      <w:tr w:rsidR="006E7C3F" w14:paraId="123D1AB4" w14:textId="77777777" w:rsidTr="0011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228B447D" w14:textId="05530B59" w:rsidR="006E7C3F" w:rsidRDefault="00112CA2" w:rsidP="00112CA2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14:paraId="53CF2954" w14:textId="4818C3E3" w:rsidR="006E7C3F" w:rsidRDefault="00112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ANALISTA FINANCIERO</w:t>
            </w:r>
          </w:p>
        </w:tc>
        <w:tc>
          <w:tcPr>
            <w:tcW w:w="6935" w:type="dxa"/>
          </w:tcPr>
          <w:p w14:paraId="4D716504" w14:textId="1AEAB6D1" w:rsidR="006E7C3F" w:rsidRDefault="00112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PROCESA DEFAM 430 CV A &amp; HOJA DE DESGLOSE DE PRESUPUESTO A LA OFICINA DE PRESUPUESTO DEL DEPARTAMENTO DE LA FAMILIA. ENTREGA COPIA AL COORDINADOR </w:t>
            </w:r>
          </w:p>
        </w:tc>
      </w:tr>
      <w:tr w:rsidR="00112CA2" w14:paraId="7C970617" w14:textId="77777777" w:rsidTr="0011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4210B41F" w14:textId="48D19445" w:rsidR="00112CA2" w:rsidRDefault="00112CA2" w:rsidP="00112CA2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14:paraId="15DAF250" w14:textId="07F990E9" w:rsidR="00112CA2" w:rsidRDefault="00112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COORDINADOR </w:t>
            </w:r>
          </w:p>
        </w:tc>
        <w:tc>
          <w:tcPr>
            <w:tcW w:w="6935" w:type="dxa"/>
          </w:tcPr>
          <w:p w14:paraId="0B8EB3DE" w14:textId="57ED76A6" w:rsidR="00112CA2" w:rsidRDefault="00112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TRAMITA A LA ENTIDAD SUBRECIPIENTE ANTICIPO APROBADO Y PROCESADO. ARCHIVA EN EXPEDIENTE COPIA DE ANTICIPO APROBADO. </w:t>
            </w:r>
          </w:p>
        </w:tc>
      </w:tr>
    </w:tbl>
    <w:p w14:paraId="5CF3926A" w14:textId="70F15581" w:rsidR="00803F76" w:rsidRPr="00F82AC6" w:rsidRDefault="00803F76"/>
    <w:p w14:paraId="15DE094B" w14:textId="0473D4CF" w:rsidR="00F82AC6" w:rsidRPr="00F82AC6" w:rsidRDefault="00F82AC6" w:rsidP="004A07BF"/>
    <w:sectPr w:rsidR="00F82AC6" w:rsidRPr="00F82AC6" w:rsidSect="00405E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5858" w14:textId="77777777" w:rsidR="000855BC" w:rsidRDefault="000855BC" w:rsidP="00CD5880">
      <w:pPr>
        <w:spacing w:after="0" w:line="240" w:lineRule="auto"/>
      </w:pPr>
      <w:r>
        <w:separator/>
      </w:r>
    </w:p>
  </w:endnote>
  <w:endnote w:type="continuationSeparator" w:id="0">
    <w:p w14:paraId="1FE35F54" w14:textId="77777777" w:rsidR="000855BC" w:rsidRDefault="000855BC" w:rsidP="00CD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932F" w14:textId="18674031" w:rsidR="00FA515C" w:rsidRDefault="00D54E68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CA3D15" wp14:editId="6D7B6C6C">
          <wp:simplePos x="0" y="0"/>
          <wp:positionH relativeFrom="column">
            <wp:posOffset>5585460</wp:posOffset>
          </wp:positionH>
          <wp:positionV relativeFrom="paragraph">
            <wp:posOffset>-238125</wp:posOffset>
          </wp:positionV>
          <wp:extent cx="963930" cy="9639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1A5A7D" w14:textId="0A90A15E" w:rsidR="00FA515C" w:rsidRDefault="00FA5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9322" w14:textId="77777777" w:rsidR="000855BC" w:rsidRDefault="000855BC" w:rsidP="00CD5880">
      <w:pPr>
        <w:spacing w:after="0" w:line="240" w:lineRule="auto"/>
      </w:pPr>
      <w:r>
        <w:separator/>
      </w:r>
    </w:p>
  </w:footnote>
  <w:footnote w:type="continuationSeparator" w:id="0">
    <w:p w14:paraId="3677C71F" w14:textId="77777777" w:rsidR="000855BC" w:rsidRDefault="000855BC" w:rsidP="00CD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8E01" w14:textId="5759B899" w:rsidR="00CD5880" w:rsidRDefault="008042F3" w:rsidP="0041080F">
    <w:pPr>
      <w:pStyle w:val="Header"/>
      <w:jc w:val="both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0BAD36" wp14:editId="75124F6D">
          <wp:simplePos x="0" y="0"/>
          <wp:positionH relativeFrom="column">
            <wp:posOffset>-708660</wp:posOffset>
          </wp:positionH>
          <wp:positionV relativeFrom="paragraph">
            <wp:posOffset>-381000</wp:posOffset>
          </wp:positionV>
          <wp:extent cx="2556510" cy="117856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76"/>
    <w:rsid w:val="000855BC"/>
    <w:rsid w:val="00112CA2"/>
    <w:rsid w:val="001854B2"/>
    <w:rsid w:val="00311B70"/>
    <w:rsid w:val="003130B2"/>
    <w:rsid w:val="00405EA0"/>
    <w:rsid w:val="0041080F"/>
    <w:rsid w:val="00452AAF"/>
    <w:rsid w:val="004A07BF"/>
    <w:rsid w:val="004E1DA5"/>
    <w:rsid w:val="006E7C3F"/>
    <w:rsid w:val="00803F76"/>
    <w:rsid w:val="008042F3"/>
    <w:rsid w:val="00860721"/>
    <w:rsid w:val="00A20926"/>
    <w:rsid w:val="00A42862"/>
    <w:rsid w:val="00A82FFB"/>
    <w:rsid w:val="00B816EC"/>
    <w:rsid w:val="00B8241E"/>
    <w:rsid w:val="00C71C39"/>
    <w:rsid w:val="00C90C62"/>
    <w:rsid w:val="00CD5880"/>
    <w:rsid w:val="00CF06F0"/>
    <w:rsid w:val="00D54E68"/>
    <w:rsid w:val="00D81662"/>
    <w:rsid w:val="00F0028A"/>
    <w:rsid w:val="00F82AC6"/>
    <w:rsid w:val="00FA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6D7A4"/>
  <w15:chartTrackingRefBased/>
  <w15:docId w15:val="{5D52A1BC-2BF4-43E5-B669-CF1C835D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80"/>
  </w:style>
  <w:style w:type="paragraph" w:styleId="Footer">
    <w:name w:val="footer"/>
    <w:basedOn w:val="Normal"/>
    <w:link w:val="FooterChar"/>
    <w:uiPriority w:val="99"/>
    <w:unhideWhenUsed/>
    <w:rsid w:val="00C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80"/>
  </w:style>
  <w:style w:type="table" w:styleId="TableGrid">
    <w:name w:val="Table Grid"/>
    <w:basedOn w:val="TableNormal"/>
    <w:uiPriority w:val="39"/>
    <w:rsid w:val="00B8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6E7C3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F237-48A3-4953-B24E-378CE224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</dc:creator>
  <cp:keywords/>
  <dc:description/>
  <cp:lastModifiedBy>Maritza Maldonado Rivera</cp:lastModifiedBy>
  <cp:revision>3</cp:revision>
  <dcterms:created xsi:type="dcterms:W3CDTF">2022-11-18T19:34:00Z</dcterms:created>
  <dcterms:modified xsi:type="dcterms:W3CDTF">2022-11-18T20:21:00Z</dcterms:modified>
</cp:coreProperties>
</file>